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DF9" w:rsidRDefault="005F18F4" w:rsidP="007A5DF9">
      <w:pPr>
        <w:rPr>
          <w:b/>
          <w:sz w:val="28"/>
          <w:szCs w:val="28"/>
        </w:rPr>
      </w:pPr>
      <w:r>
        <w:rPr>
          <w:b/>
          <w:sz w:val="28"/>
          <w:szCs w:val="28"/>
        </w:rPr>
        <w:t>Bijlage 4</w:t>
      </w:r>
      <w:r w:rsidR="007A5DF9" w:rsidRPr="007A5DF9">
        <w:rPr>
          <w:b/>
          <w:sz w:val="28"/>
          <w:szCs w:val="28"/>
        </w:rPr>
        <w:t xml:space="preserve"> Risicoperceptie.</w:t>
      </w:r>
    </w:p>
    <w:p w:rsidR="009D3568" w:rsidRDefault="009D3568" w:rsidP="009D3568">
      <w:pPr>
        <w:pStyle w:val="Geenafstand"/>
      </w:pPr>
      <w:r w:rsidRPr="00F126DE">
        <w:t>In deze bijlage enige tekst en uitleg bij het begrip risicoperceptie</w:t>
      </w:r>
      <w:r>
        <w:t xml:space="preserve"> voor bij Taak 2: het maken van een </w:t>
      </w:r>
      <w:proofErr w:type="spellStart"/>
      <w:r>
        <w:t>exposure-kaart</w:t>
      </w:r>
      <w:proofErr w:type="spellEnd"/>
      <w:r>
        <w:t xml:space="preserve"> en een analyse van de kwetsbaarheid. </w:t>
      </w:r>
    </w:p>
    <w:tbl>
      <w:tblPr>
        <w:tblStyle w:val="Tabelraster"/>
        <w:tblW w:w="0" w:type="auto"/>
        <w:tblLayout w:type="fixed"/>
        <w:tblLook w:val="04A0"/>
      </w:tblPr>
      <w:tblGrid>
        <w:gridCol w:w="1668"/>
        <w:gridCol w:w="7620"/>
      </w:tblGrid>
      <w:tr w:rsidR="007A5DF9" w:rsidTr="002A5E1A">
        <w:tc>
          <w:tcPr>
            <w:tcW w:w="1668" w:type="dxa"/>
          </w:tcPr>
          <w:p w:rsidR="007A5DF9" w:rsidRDefault="007A5DF9" w:rsidP="002A5E1A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Risicoperceptie</w:t>
            </w:r>
          </w:p>
        </w:tc>
        <w:tc>
          <w:tcPr>
            <w:tcW w:w="7620" w:type="dxa"/>
          </w:tcPr>
          <w:p w:rsidR="007A5DF9" w:rsidRDefault="007A5DF9" w:rsidP="002A5E1A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persoonlijke, subjectieve inschatting van de aard en de ernst van een risico.</w:t>
            </w:r>
          </w:p>
        </w:tc>
      </w:tr>
      <w:tr w:rsidR="007A5DF9" w:rsidTr="002A5E1A">
        <w:tc>
          <w:tcPr>
            <w:tcW w:w="1668" w:type="dxa"/>
          </w:tcPr>
          <w:p w:rsidR="007A5DF9" w:rsidRPr="003E4E05" w:rsidRDefault="007A5DF9" w:rsidP="002A5E1A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Risicoperceptie en sociale context</w:t>
            </w:r>
          </w:p>
        </w:tc>
        <w:tc>
          <w:tcPr>
            <w:tcW w:w="7620" w:type="dxa"/>
          </w:tcPr>
          <w:p w:rsidR="007A5DF9" w:rsidRPr="00F074DA" w:rsidRDefault="007A5DF9" w:rsidP="002A5E1A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Volgens de organisatie van de Verenigde Naties die zich met rampenbestrijding bezighoudt (UNISDR) zijn risico’s er altijd en worden ze</w:t>
            </w:r>
            <w:r w:rsidRPr="00B3089C">
              <w:rPr>
                <w:sz w:val="18"/>
                <w:szCs w:val="18"/>
              </w:rPr>
              <w:t xml:space="preserve"> voor een belangrijk deel </w:t>
            </w:r>
            <w:r>
              <w:rPr>
                <w:sz w:val="18"/>
                <w:szCs w:val="18"/>
              </w:rPr>
              <w:t>gecreëerd</w:t>
            </w:r>
            <w:r w:rsidRPr="00B3089C">
              <w:rPr>
                <w:sz w:val="18"/>
                <w:szCs w:val="18"/>
              </w:rPr>
              <w:t xml:space="preserve"> binnen een sociale omgeving. </w:t>
            </w:r>
            <w:r>
              <w:rPr>
                <w:sz w:val="18"/>
                <w:szCs w:val="18"/>
              </w:rPr>
              <w:t>De organisatie vindt dat wanneer</w:t>
            </w:r>
            <w:r w:rsidRPr="00B3089C">
              <w:rPr>
                <w:sz w:val="18"/>
                <w:szCs w:val="18"/>
              </w:rPr>
              <w:t xml:space="preserve"> je nadenkt over risico’s het belangrijk </w:t>
            </w:r>
            <w:r>
              <w:rPr>
                <w:sz w:val="18"/>
                <w:szCs w:val="18"/>
              </w:rPr>
              <w:t xml:space="preserve">is om </w:t>
            </w:r>
            <w:r w:rsidRPr="00B3089C">
              <w:rPr>
                <w:sz w:val="18"/>
                <w:szCs w:val="18"/>
              </w:rPr>
              <w:t xml:space="preserve">de sociale context mee te nemen en te beseffen dat niet iedereen dezelfde beleving heeft van risico </w:t>
            </w:r>
            <w:r>
              <w:rPr>
                <w:sz w:val="18"/>
                <w:szCs w:val="18"/>
              </w:rPr>
              <w:t xml:space="preserve">en </w:t>
            </w:r>
            <w:r w:rsidRPr="00B3089C">
              <w:rPr>
                <w:sz w:val="18"/>
                <w:szCs w:val="18"/>
              </w:rPr>
              <w:t>van de onderliggende risicofactoren.</w:t>
            </w:r>
          </w:p>
        </w:tc>
      </w:tr>
      <w:tr w:rsidR="007A5DF9" w:rsidTr="002A5E1A">
        <w:tc>
          <w:tcPr>
            <w:tcW w:w="1668" w:type="dxa"/>
          </w:tcPr>
          <w:p w:rsidR="007A5DF9" w:rsidRDefault="007A5DF9" w:rsidP="002A5E1A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Risicoperceptie, kans, </w:t>
            </w:r>
            <w:proofErr w:type="spellStart"/>
            <w:r>
              <w:rPr>
                <w:sz w:val="18"/>
                <w:szCs w:val="18"/>
              </w:rPr>
              <w:t>exposure</w:t>
            </w:r>
            <w:proofErr w:type="spellEnd"/>
            <w:r>
              <w:rPr>
                <w:sz w:val="18"/>
                <w:szCs w:val="18"/>
              </w:rPr>
              <w:t xml:space="preserve"> en kwetsbaarheid</w:t>
            </w:r>
          </w:p>
        </w:tc>
        <w:tc>
          <w:tcPr>
            <w:tcW w:w="7620" w:type="dxa"/>
          </w:tcPr>
          <w:p w:rsidR="007A5DF9" w:rsidRDefault="009E3934" w:rsidP="002A5E1A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Stel: de kans </w:t>
            </w:r>
            <w:proofErr w:type="gramStart"/>
            <w:r>
              <w:rPr>
                <w:sz w:val="18"/>
                <w:szCs w:val="18"/>
              </w:rPr>
              <w:t xml:space="preserve">op  </w:t>
            </w:r>
            <w:proofErr w:type="gramEnd"/>
            <w:r w:rsidR="007A5DF9">
              <w:rPr>
                <w:sz w:val="18"/>
                <w:szCs w:val="18"/>
              </w:rPr>
              <w:t xml:space="preserve">een </w:t>
            </w:r>
            <w:r>
              <w:rPr>
                <w:sz w:val="18"/>
                <w:szCs w:val="18"/>
              </w:rPr>
              <w:t xml:space="preserve">krachtige eruptie van een vulkaan </w:t>
            </w:r>
            <w:r w:rsidR="007A5DF9">
              <w:rPr>
                <w:sz w:val="18"/>
                <w:szCs w:val="18"/>
              </w:rPr>
              <w:t xml:space="preserve">is 0,002% en je woont en werkt in het gebied rond de vulkaan </w:t>
            </w:r>
            <w:r>
              <w:rPr>
                <w:sz w:val="18"/>
                <w:szCs w:val="18"/>
              </w:rPr>
              <w:t xml:space="preserve">of je bezoekt het gebied als toerist </w:t>
            </w:r>
            <w:r w:rsidR="007A5DF9">
              <w:rPr>
                <w:sz w:val="18"/>
                <w:szCs w:val="18"/>
              </w:rPr>
              <w:t xml:space="preserve">(er is voor jou dus </w:t>
            </w:r>
            <w:proofErr w:type="spellStart"/>
            <w:r w:rsidR="007A5DF9">
              <w:rPr>
                <w:sz w:val="18"/>
                <w:szCs w:val="18"/>
              </w:rPr>
              <w:t>exposure</w:t>
            </w:r>
            <w:proofErr w:type="spellEnd"/>
            <w:r w:rsidR="007A5DF9">
              <w:rPr>
                <w:sz w:val="18"/>
                <w:szCs w:val="18"/>
              </w:rPr>
              <w:t xml:space="preserve"> en kwetsbaarheid). Schat je </w:t>
            </w:r>
            <w:r>
              <w:rPr>
                <w:sz w:val="18"/>
                <w:szCs w:val="18"/>
              </w:rPr>
              <w:t>die 0,002%</w:t>
            </w:r>
            <w:r w:rsidR="007A5DF9">
              <w:rPr>
                <w:sz w:val="18"/>
                <w:szCs w:val="18"/>
              </w:rPr>
              <w:t xml:space="preserve"> nu in als een groot of een klein risico? </w:t>
            </w:r>
          </w:p>
          <w:p w:rsidR="007A5DF9" w:rsidRDefault="007A5DF9" w:rsidP="002A5E1A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Stel: de kans op een </w:t>
            </w:r>
            <w:proofErr w:type="spellStart"/>
            <w:r>
              <w:rPr>
                <w:sz w:val="18"/>
                <w:szCs w:val="18"/>
              </w:rPr>
              <w:t>tsunami</w:t>
            </w:r>
            <w:proofErr w:type="spellEnd"/>
            <w:r w:rsidR="009E3934">
              <w:rPr>
                <w:sz w:val="18"/>
                <w:szCs w:val="18"/>
              </w:rPr>
              <w:t xml:space="preserve"> langs een kust</w:t>
            </w:r>
            <w:r>
              <w:rPr>
                <w:sz w:val="18"/>
                <w:szCs w:val="18"/>
              </w:rPr>
              <w:t xml:space="preserve"> is 3% en je woont </w:t>
            </w:r>
            <w:r w:rsidR="009E3934">
              <w:rPr>
                <w:sz w:val="18"/>
                <w:szCs w:val="18"/>
              </w:rPr>
              <w:t xml:space="preserve">of werkt </w:t>
            </w:r>
            <w:r>
              <w:rPr>
                <w:sz w:val="18"/>
                <w:szCs w:val="18"/>
              </w:rPr>
              <w:t xml:space="preserve">aan </w:t>
            </w:r>
            <w:r w:rsidR="009E3934">
              <w:rPr>
                <w:sz w:val="18"/>
                <w:szCs w:val="18"/>
              </w:rPr>
              <w:t>die</w:t>
            </w:r>
            <w:r>
              <w:rPr>
                <w:sz w:val="18"/>
                <w:szCs w:val="18"/>
              </w:rPr>
              <w:t xml:space="preserve"> kust</w:t>
            </w:r>
            <w:r w:rsidR="009E3934">
              <w:rPr>
                <w:sz w:val="18"/>
                <w:szCs w:val="18"/>
              </w:rPr>
              <w:t xml:space="preserve"> of bent er als toerist op vakantie</w:t>
            </w:r>
            <w:r>
              <w:rPr>
                <w:sz w:val="18"/>
                <w:szCs w:val="18"/>
              </w:rPr>
              <w:t xml:space="preserve"> (er is dus </w:t>
            </w:r>
            <w:proofErr w:type="spellStart"/>
            <w:r>
              <w:rPr>
                <w:sz w:val="18"/>
                <w:szCs w:val="18"/>
              </w:rPr>
              <w:t>exposure</w:t>
            </w:r>
            <w:proofErr w:type="spellEnd"/>
            <w:r>
              <w:rPr>
                <w:sz w:val="18"/>
                <w:szCs w:val="18"/>
              </w:rPr>
              <w:t xml:space="preserve"> en kwetsbaarheid). Schat je dit nu in als een groot of klein risico?</w:t>
            </w:r>
          </w:p>
          <w:p w:rsidR="007A5DF9" w:rsidRDefault="007A5DF9" w:rsidP="002A5E1A">
            <w:pPr>
              <w:pStyle w:val="Geenafstand"/>
              <w:rPr>
                <w:sz w:val="18"/>
                <w:szCs w:val="18"/>
              </w:rPr>
            </w:pPr>
          </w:p>
          <w:p w:rsidR="007A5DF9" w:rsidRDefault="007A5DF9" w:rsidP="002A5E1A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kunt zelf relaties leggen tussen risicoperceptie en sociale context. Algemene regels zijn lastig te geven.</w:t>
            </w:r>
            <w:r w:rsidR="009764E5">
              <w:rPr>
                <w:sz w:val="18"/>
                <w:szCs w:val="18"/>
              </w:rPr>
              <w:t xml:space="preserve"> Probeer je te verplaatsen in een inwoner</w:t>
            </w:r>
            <w:r w:rsidR="002942D3">
              <w:rPr>
                <w:sz w:val="18"/>
                <w:szCs w:val="18"/>
              </w:rPr>
              <w:t>, bezoeker of toerist</w:t>
            </w:r>
            <w:r w:rsidR="009764E5">
              <w:rPr>
                <w:sz w:val="18"/>
                <w:szCs w:val="18"/>
              </w:rPr>
              <w:t xml:space="preserve"> van een gebied met natuurlijke gevaren </w:t>
            </w:r>
            <w:r w:rsidR="002942D3">
              <w:rPr>
                <w:sz w:val="18"/>
                <w:szCs w:val="18"/>
              </w:rPr>
              <w:t>maar waarvan de sociale context verschilt. B</w:t>
            </w:r>
            <w:r w:rsidR="009764E5">
              <w:rPr>
                <w:sz w:val="18"/>
                <w:szCs w:val="18"/>
              </w:rPr>
              <w:t>eantwoord de volgende vragen:</w:t>
            </w:r>
          </w:p>
          <w:p w:rsidR="007A5DF9" w:rsidRDefault="007A5DF9" w:rsidP="002942D3">
            <w:pPr>
              <w:pStyle w:val="Geenafstand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Heb je misschien andere zorgen aan je hoofd (geldzorgen, stress, gezondheid, werk)</w:t>
            </w:r>
            <w:r w:rsidR="002942D3">
              <w:rPr>
                <w:sz w:val="18"/>
                <w:szCs w:val="18"/>
              </w:rPr>
              <w:t xml:space="preserve"> dan natuurlijke gevaren</w:t>
            </w:r>
            <w:r>
              <w:rPr>
                <w:sz w:val="18"/>
                <w:szCs w:val="18"/>
              </w:rPr>
              <w:t>?</w:t>
            </w:r>
          </w:p>
          <w:p w:rsidR="007A5DF9" w:rsidRDefault="007A5DF9" w:rsidP="002942D3">
            <w:pPr>
              <w:pStyle w:val="Geenafstand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Woon je er maar even of ben je misschien een toerist?</w:t>
            </w:r>
          </w:p>
          <w:p w:rsidR="007A5DF9" w:rsidRDefault="007A5DF9" w:rsidP="002942D3">
            <w:pPr>
              <w:pStyle w:val="Geenafstand"/>
              <w:keepNext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Heb je alternatieve gebieden waar je naar toe kunt gaan </w:t>
            </w:r>
            <w:r w:rsidR="002942D3">
              <w:rPr>
                <w:sz w:val="18"/>
                <w:szCs w:val="18"/>
              </w:rPr>
              <w:t xml:space="preserve">om te wonen of te werken </w:t>
            </w:r>
            <w:r>
              <w:rPr>
                <w:sz w:val="18"/>
                <w:szCs w:val="18"/>
              </w:rPr>
              <w:t>of niet?</w:t>
            </w:r>
          </w:p>
          <w:p w:rsidR="007A5DF9" w:rsidRDefault="007A5DF9" w:rsidP="002942D3">
            <w:pPr>
              <w:pStyle w:val="Geenafstand"/>
              <w:keepNext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Geloof je of vertrouw je de cijfers </w:t>
            </w:r>
            <w:r w:rsidR="002942D3">
              <w:rPr>
                <w:sz w:val="18"/>
                <w:szCs w:val="18"/>
              </w:rPr>
              <w:t xml:space="preserve">van de overheid </w:t>
            </w:r>
            <w:r>
              <w:rPr>
                <w:sz w:val="18"/>
                <w:szCs w:val="18"/>
              </w:rPr>
              <w:t>niet?</w:t>
            </w:r>
          </w:p>
          <w:p w:rsidR="007A5DF9" w:rsidRDefault="002942D3" w:rsidP="002942D3">
            <w:pPr>
              <w:pStyle w:val="Geenafstand"/>
              <w:keepNext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 je slecht geïnformeerd en weet je niets van risico’s op natuurlijke</w:t>
            </w:r>
            <w:r w:rsidR="007A5DF9">
              <w:rPr>
                <w:sz w:val="18"/>
                <w:szCs w:val="18"/>
              </w:rPr>
              <w:t xml:space="preserve"> gevaren?</w:t>
            </w:r>
          </w:p>
          <w:p w:rsidR="007A5DF9" w:rsidRDefault="007A5DF9" w:rsidP="002942D3">
            <w:pPr>
              <w:pStyle w:val="Geenafstand"/>
              <w:keepNext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Zijn er wel andere risico’s waar je </w:t>
            </w:r>
            <w:proofErr w:type="spellStart"/>
            <w:r>
              <w:rPr>
                <w:sz w:val="18"/>
                <w:szCs w:val="18"/>
              </w:rPr>
              <w:t>je</w:t>
            </w:r>
            <w:proofErr w:type="spellEnd"/>
            <w:r>
              <w:rPr>
                <w:sz w:val="18"/>
                <w:szCs w:val="18"/>
              </w:rPr>
              <w:t xml:space="preserve"> in je leven zorgen om maakt</w:t>
            </w:r>
            <w:r w:rsidR="002942D3">
              <w:rPr>
                <w:sz w:val="18"/>
                <w:szCs w:val="18"/>
              </w:rPr>
              <w:t xml:space="preserve"> dan natuurlijke gevaren</w:t>
            </w:r>
            <w:r>
              <w:rPr>
                <w:sz w:val="18"/>
                <w:szCs w:val="18"/>
              </w:rPr>
              <w:t>?</w:t>
            </w:r>
          </w:p>
          <w:p w:rsidR="007A5DF9" w:rsidRDefault="002942D3" w:rsidP="002942D3">
            <w:pPr>
              <w:pStyle w:val="Geenafstand"/>
              <w:keepNext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Geloof je dat</w:t>
            </w:r>
            <w:r w:rsidR="007A5DF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natuurlijke gevaren gestuurd worden door hogere machten of krachten en niet door</w:t>
            </w:r>
            <w:r w:rsidR="007A5DF9">
              <w:rPr>
                <w:sz w:val="18"/>
                <w:szCs w:val="18"/>
              </w:rPr>
              <w:t xml:space="preserve"> statistiek (</w:t>
            </w:r>
            <w:r>
              <w:rPr>
                <w:sz w:val="18"/>
                <w:szCs w:val="18"/>
              </w:rPr>
              <w:t xml:space="preserve">of door statistiek </w:t>
            </w:r>
            <w:r w:rsidR="007A5DF9">
              <w:rPr>
                <w:sz w:val="18"/>
                <w:szCs w:val="18"/>
              </w:rPr>
              <w:t>alleen)?</w:t>
            </w:r>
          </w:p>
          <w:p w:rsidR="007A5DF9" w:rsidRDefault="007A5DF9" w:rsidP="002A5E1A">
            <w:pPr>
              <w:pStyle w:val="Geenafstand"/>
              <w:keepNext/>
              <w:rPr>
                <w:sz w:val="18"/>
                <w:szCs w:val="18"/>
              </w:rPr>
            </w:pPr>
          </w:p>
          <w:p w:rsidR="007A5DF9" w:rsidRDefault="009E3934" w:rsidP="009E3934">
            <w:pPr>
              <w:pStyle w:val="Geenafstand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7A5DF9">
              <w:rPr>
                <w:sz w:val="18"/>
                <w:szCs w:val="18"/>
              </w:rPr>
              <w:t xml:space="preserve">al </w:t>
            </w:r>
            <w:r>
              <w:rPr>
                <w:sz w:val="18"/>
                <w:szCs w:val="18"/>
              </w:rPr>
              <w:t xml:space="preserve">de sociale context van </w:t>
            </w:r>
            <w:r w:rsidR="007A5DF9">
              <w:rPr>
                <w:sz w:val="18"/>
                <w:szCs w:val="18"/>
              </w:rPr>
              <w:t xml:space="preserve">de bevolking rond de vulkaan </w:t>
            </w:r>
            <w:proofErr w:type="spellStart"/>
            <w:r w:rsidR="007A5DF9">
              <w:rPr>
                <w:sz w:val="18"/>
                <w:szCs w:val="18"/>
              </w:rPr>
              <w:t>Tungurahua</w:t>
            </w:r>
            <w:proofErr w:type="spellEnd"/>
            <w:r>
              <w:rPr>
                <w:sz w:val="18"/>
                <w:szCs w:val="18"/>
              </w:rPr>
              <w:t xml:space="preserve"> hun risicoperceptie bepalen</w:t>
            </w:r>
            <w:r w:rsidR="007A5DF9">
              <w:rPr>
                <w:sz w:val="18"/>
                <w:szCs w:val="18"/>
              </w:rPr>
              <w:t>?</w:t>
            </w:r>
            <w:r w:rsidR="00146A11">
              <w:rPr>
                <w:sz w:val="18"/>
                <w:szCs w:val="18"/>
              </w:rPr>
              <w:t xml:space="preserve"> Zo ja, hoe?</w:t>
            </w:r>
          </w:p>
        </w:tc>
      </w:tr>
    </w:tbl>
    <w:p w:rsidR="007A5DF9" w:rsidRPr="00146A11" w:rsidRDefault="007A5DF9" w:rsidP="007A5DF9">
      <w:pPr>
        <w:pStyle w:val="Bijschrift"/>
        <w:rPr>
          <w:lang w:val="es-ES"/>
        </w:rPr>
      </w:pPr>
      <w:r w:rsidRPr="00146A11">
        <w:rPr>
          <w:lang w:val="es-ES"/>
        </w:rPr>
        <w:t>Tabel 1 Risicoperceptie</w:t>
      </w:r>
      <w:r w:rsidR="00146A11" w:rsidRPr="00146A11">
        <w:rPr>
          <w:lang w:val="es-ES"/>
        </w:rPr>
        <w:t xml:space="preserve"> en sociale con</w:t>
      </w:r>
      <w:r w:rsidR="00146A11">
        <w:rPr>
          <w:lang w:val="es-ES"/>
        </w:rPr>
        <w:t>text.</w:t>
      </w:r>
    </w:p>
    <w:p w:rsidR="007A5DF9" w:rsidRPr="00146A11" w:rsidRDefault="007A5DF9" w:rsidP="007A5DF9">
      <w:pPr>
        <w:rPr>
          <w:lang w:val="es-ES"/>
        </w:rPr>
      </w:pPr>
    </w:p>
    <w:p w:rsidR="007A5DF9" w:rsidRDefault="007A5DF9" w:rsidP="007A5DF9">
      <w:pPr>
        <w:keepNext/>
      </w:pPr>
      <w:r>
        <w:rPr>
          <w:noProof/>
          <w:lang w:eastAsia="nl-NL"/>
        </w:rPr>
        <w:drawing>
          <wp:inline distT="0" distB="0" distL="0" distR="0">
            <wp:extent cx="3122397" cy="2512612"/>
            <wp:effectExtent l="19050" t="0" r="1803" b="0"/>
            <wp:docPr id="1" name="Afbeelding 1" descr="Afbeeldingsresultaat voor risk perce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risk percep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965" cy="251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DF9" w:rsidRDefault="007A5DF9" w:rsidP="007A5DF9">
      <w:pPr>
        <w:pStyle w:val="Bijschrift"/>
      </w:pPr>
      <w:r>
        <w:t xml:space="preserve">Figuur </w:t>
      </w:r>
      <w:fldSimple w:instr=" SEQ Figuur \* ARABIC ">
        <w:r>
          <w:rPr>
            <w:noProof/>
          </w:rPr>
          <w:t>1</w:t>
        </w:r>
      </w:fldSimple>
      <w:r>
        <w:t xml:space="preserve"> Mensen schatten de risico’s op gevaren </w:t>
      </w:r>
      <w:r w:rsidR="009764E5">
        <w:t xml:space="preserve">verschillend in. Maar veel mensen schatten </w:t>
      </w:r>
      <w:r w:rsidR="00146A11">
        <w:t xml:space="preserve">ook </w:t>
      </w:r>
      <w:r w:rsidR="009764E5">
        <w:t>de risico</w:t>
      </w:r>
      <w:r w:rsidR="00146A11">
        <w:t>’</w:t>
      </w:r>
      <w:r w:rsidR="009764E5">
        <w:t xml:space="preserve">s </w:t>
      </w:r>
      <w:r w:rsidR="003632D5">
        <w:t xml:space="preserve">vaak </w:t>
      </w:r>
      <w:r w:rsidR="00146A11">
        <w:t>niet goed in</w:t>
      </w:r>
      <w:r>
        <w:t>. Boven de streep</w:t>
      </w:r>
      <w:r w:rsidR="009764E5">
        <w:t xml:space="preserve">: de gemiddelde </w:t>
      </w:r>
      <w:r>
        <w:t>inschatting van</w:t>
      </w:r>
      <w:r w:rsidR="009764E5">
        <w:t xml:space="preserve"> verschillende</w:t>
      </w:r>
      <w:r>
        <w:t xml:space="preserve"> </w:t>
      </w:r>
      <w:r w:rsidR="009764E5">
        <w:t xml:space="preserve">risico’s door </w:t>
      </w:r>
      <w:r>
        <w:t>mensen</w:t>
      </w:r>
      <w:r w:rsidR="009764E5">
        <w:t xml:space="preserve"> uitgedrukt als grootte van een cirkel</w:t>
      </w:r>
      <w:r w:rsidR="00146A11">
        <w:t xml:space="preserve"> (van links naar rechts: meteorietinslag, effect milieuvervuiling, terroristische aanslag, kanker, vliegtuigongeluk, verkeersongeval, elektromagnetische straling)</w:t>
      </w:r>
      <w:r>
        <w:t xml:space="preserve">. Onder de streep de statistische, berekende risico’s. </w:t>
      </w:r>
      <w:r w:rsidR="00F73485">
        <w:t xml:space="preserve">Visualisatie van </w:t>
      </w:r>
      <w:proofErr w:type="spellStart"/>
      <w:r w:rsidR="00F73485">
        <w:t>Suzanna</w:t>
      </w:r>
      <w:proofErr w:type="spellEnd"/>
      <w:r w:rsidR="00F73485">
        <w:t xml:space="preserve"> </w:t>
      </w:r>
      <w:proofErr w:type="spellStart"/>
      <w:r w:rsidR="00F73485">
        <w:t>Hertisch</w:t>
      </w:r>
      <w:proofErr w:type="spellEnd"/>
      <w:r w:rsidR="00F73485">
        <w:t xml:space="preserve"> 2017. </w:t>
      </w:r>
    </w:p>
    <w:sectPr w:rsidR="007A5DF9" w:rsidSect="00AA79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E1E" w:rsidRDefault="005D4E1E" w:rsidP="00166CC7">
      <w:pPr>
        <w:spacing w:after="0" w:line="240" w:lineRule="auto"/>
      </w:pPr>
      <w:r>
        <w:separator/>
      </w:r>
    </w:p>
  </w:endnote>
  <w:endnote w:type="continuationSeparator" w:id="0">
    <w:p w:rsidR="005D4E1E" w:rsidRDefault="005D4E1E" w:rsidP="0016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E1E" w:rsidRDefault="005D4E1E" w:rsidP="00166CC7">
      <w:pPr>
        <w:spacing w:after="0" w:line="240" w:lineRule="auto"/>
      </w:pPr>
      <w:r>
        <w:separator/>
      </w:r>
    </w:p>
  </w:footnote>
  <w:footnote w:type="continuationSeparator" w:id="0">
    <w:p w:rsidR="005D4E1E" w:rsidRDefault="005D4E1E" w:rsidP="00166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27963"/>
      <w:docPartObj>
        <w:docPartGallery w:val="Page Numbers (Top of Page)"/>
        <w:docPartUnique/>
      </w:docPartObj>
    </w:sdtPr>
    <w:sdtContent>
      <w:p w:rsidR="00E22943" w:rsidRDefault="005E4990">
        <w:pPr>
          <w:pStyle w:val="Koptekst"/>
          <w:jc w:val="center"/>
        </w:pPr>
        <w:r>
          <w:fldChar w:fldCharType="begin"/>
        </w:r>
        <w:r w:rsidR="007A5DF9">
          <w:instrText xml:space="preserve"> PAGE   \* MERGEFORMAT </w:instrText>
        </w:r>
        <w:r>
          <w:fldChar w:fldCharType="separate"/>
        </w:r>
        <w:r w:rsidR="009D3568">
          <w:rPr>
            <w:noProof/>
          </w:rPr>
          <w:t>1</w:t>
        </w:r>
        <w:r>
          <w:fldChar w:fldCharType="end"/>
        </w:r>
      </w:p>
    </w:sdtContent>
  </w:sdt>
  <w:p w:rsidR="00E22943" w:rsidRDefault="005D4E1E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6518B"/>
    <w:multiLevelType w:val="hybridMultilevel"/>
    <w:tmpl w:val="49E4FF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DF9"/>
    <w:rsid w:val="00002368"/>
    <w:rsid w:val="00002C29"/>
    <w:rsid w:val="00003B13"/>
    <w:rsid w:val="00005FCC"/>
    <w:rsid w:val="00006258"/>
    <w:rsid w:val="0001517D"/>
    <w:rsid w:val="0002073A"/>
    <w:rsid w:val="00022451"/>
    <w:rsid w:val="00034825"/>
    <w:rsid w:val="0004269E"/>
    <w:rsid w:val="0004326D"/>
    <w:rsid w:val="00043729"/>
    <w:rsid w:val="00045398"/>
    <w:rsid w:val="00046402"/>
    <w:rsid w:val="00060E55"/>
    <w:rsid w:val="000624ED"/>
    <w:rsid w:val="00067607"/>
    <w:rsid w:val="00071576"/>
    <w:rsid w:val="00073354"/>
    <w:rsid w:val="00074936"/>
    <w:rsid w:val="00075A17"/>
    <w:rsid w:val="000812D5"/>
    <w:rsid w:val="000827BC"/>
    <w:rsid w:val="000849B8"/>
    <w:rsid w:val="00085CFD"/>
    <w:rsid w:val="000869F3"/>
    <w:rsid w:val="00086DEA"/>
    <w:rsid w:val="00087E78"/>
    <w:rsid w:val="0009335A"/>
    <w:rsid w:val="00093728"/>
    <w:rsid w:val="00094D33"/>
    <w:rsid w:val="000953BB"/>
    <w:rsid w:val="00095BD3"/>
    <w:rsid w:val="000A6E79"/>
    <w:rsid w:val="000B2C51"/>
    <w:rsid w:val="000B616D"/>
    <w:rsid w:val="000B6A5E"/>
    <w:rsid w:val="000B7858"/>
    <w:rsid w:val="000C4665"/>
    <w:rsid w:val="000C4CBA"/>
    <w:rsid w:val="000C69C8"/>
    <w:rsid w:val="000D2D74"/>
    <w:rsid w:val="000D39A7"/>
    <w:rsid w:val="000D7CDE"/>
    <w:rsid w:val="000E4F86"/>
    <w:rsid w:val="000E5B46"/>
    <w:rsid w:val="000E62C9"/>
    <w:rsid w:val="000E6765"/>
    <w:rsid w:val="000F13C7"/>
    <w:rsid w:val="000F421C"/>
    <w:rsid w:val="001007CD"/>
    <w:rsid w:val="00100F25"/>
    <w:rsid w:val="00103733"/>
    <w:rsid w:val="00106D5C"/>
    <w:rsid w:val="00113167"/>
    <w:rsid w:val="00113226"/>
    <w:rsid w:val="00113334"/>
    <w:rsid w:val="00113842"/>
    <w:rsid w:val="00114F2B"/>
    <w:rsid w:val="00116DC2"/>
    <w:rsid w:val="0013366C"/>
    <w:rsid w:val="00140114"/>
    <w:rsid w:val="0014314E"/>
    <w:rsid w:val="0014343D"/>
    <w:rsid w:val="00143496"/>
    <w:rsid w:val="001469A6"/>
    <w:rsid w:val="00146A11"/>
    <w:rsid w:val="00147AA1"/>
    <w:rsid w:val="00150397"/>
    <w:rsid w:val="0015357B"/>
    <w:rsid w:val="00155F42"/>
    <w:rsid w:val="00157354"/>
    <w:rsid w:val="00157B18"/>
    <w:rsid w:val="0016147E"/>
    <w:rsid w:val="00163A7B"/>
    <w:rsid w:val="00163BD8"/>
    <w:rsid w:val="00164765"/>
    <w:rsid w:val="001652ED"/>
    <w:rsid w:val="001656E7"/>
    <w:rsid w:val="00166CC7"/>
    <w:rsid w:val="00166D25"/>
    <w:rsid w:val="001772A4"/>
    <w:rsid w:val="00177A79"/>
    <w:rsid w:val="00186C7C"/>
    <w:rsid w:val="00190772"/>
    <w:rsid w:val="00190D58"/>
    <w:rsid w:val="0019473C"/>
    <w:rsid w:val="001956CC"/>
    <w:rsid w:val="00197F57"/>
    <w:rsid w:val="001A02DC"/>
    <w:rsid w:val="001A254A"/>
    <w:rsid w:val="001A73EA"/>
    <w:rsid w:val="001B3B92"/>
    <w:rsid w:val="001B55EE"/>
    <w:rsid w:val="001B7ADF"/>
    <w:rsid w:val="001C033E"/>
    <w:rsid w:val="001C05D4"/>
    <w:rsid w:val="001C4C76"/>
    <w:rsid w:val="001C598B"/>
    <w:rsid w:val="001C7B65"/>
    <w:rsid w:val="001D5EA2"/>
    <w:rsid w:val="001E021E"/>
    <w:rsid w:val="001E0690"/>
    <w:rsid w:val="001E0DFB"/>
    <w:rsid w:val="001E16A4"/>
    <w:rsid w:val="001E259F"/>
    <w:rsid w:val="001E46F9"/>
    <w:rsid w:val="001E670D"/>
    <w:rsid w:val="001F0C83"/>
    <w:rsid w:val="001F1888"/>
    <w:rsid w:val="001F20D4"/>
    <w:rsid w:val="001F2851"/>
    <w:rsid w:val="001F2D89"/>
    <w:rsid w:val="00200644"/>
    <w:rsid w:val="0020177C"/>
    <w:rsid w:val="00201783"/>
    <w:rsid w:val="00203259"/>
    <w:rsid w:val="0020404C"/>
    <w:rsid w:val="00206245"/>
    <w:rsid w:val="00210270"/>
    <w:rsid w:val="00210500"/>
    <w:rsid w:val="00214F0D"/>
    <w:rsid w:val="002170D1"/>
    <w:rsid w:val="002253EC"/>
    <w:rsid w:val="00227A28"/>
    <w:rsid w:val="0023140E"/>
    <w:rsid w:val="002323CC"/>
    <w:rsid w:val="0023369A"/>
    <w:rsid w:val="00235E4B"/>
    <w:rsid w:val="0023775D"/>
    <w:rsid w:val="00240E63"/>
    <w:rsid w:val="002438AA"/>
    <w:rsid w:val="00245702"/>
    <w:rsid w:val="00247481"/>
    <w:rsid w:val="0025105D"/>
    <w:rsid w:val="0025256B"/>
    <w:rsid w:val="0025365B"/>
    <w:rsid w:val="00256FC1"/>
    <w:rsid w:val="00257220"/>
    <w:rsid w:val="00257BDA"/>
    <w:rsid w:val="00263B6C"/>
    <w:rsid w:val="00263B86"/>
    <w:rsid w:val="00265A2E"/>
    <w:rsid w:val="00265AE2"/>
    <w:rsid w:val="0026761D"/>
    <w:rsid w:val="00271C83"/>
    <w:rsid w:val="0027464C"/>
    <w:rsid w:val="0027534A"/>
    <w:rsid w:val="0027586C"/>
    <w:rsid w:val="0027625E"/>
    <w:rsid w:val="00276FC1"/>
    <w:rsid w:val="0028203F"/>
    <w:rsid w:val="002820D2"/>
    <w:rsid w:val="00286FB5"/>
    <w:rsid w:val="00290CBC"/>
    <w:rsid w:val="00290FE7"/>
    <w:rsid w:val="002942D3"/>
    <w:rsid w:val="002A0032"/>
    <w:rsid w:val="002A13E2"/>
    <w:rsid w:val="002A27DB"/>
    <w:rsid w:val="002A3138"/>
    <w:rsid w:val="002A477C"/>
    <w:rsid w:val="002A4E97"/>
    <w:rsid w:val="002A6EB7"/>
    <w:rsid w:val="002B1418"/>
    <w:rsid w:val="002B2E73"/>
    <w:rsid w:val="002C0463"/>
    <w:rsid w:val="002C18D4"/>
    <w:rsid w:val="002C1DB6"/>
    <w:rsid w:val="002C51AE"/>
    <w:rsid w:val="002C671A"/>
    <w:rsid w:val="002C7455"/>
    <w:rsid w:val="002D3845"/>
    <w:rsid w:val="002D3902"/>
    <w:rsid w:val="002D5C7C"/>
    <w:rsid w:val="002D7C49"/>
    <w:rsid w:val="002E02AC"/>
    <w:rsid w:val="002E09BB"/>
    <w:rsid w:val="002E1F25"/>
    <w:rsid w:val="002E3CAF"/>
    <w:rsid w:val="002F02D1"/>
    <w:rsid w:val="002F0530"/>
    <w:rsid w:val="002F2991"/>
    <w:rsid w:val="002F4B93"/>
    <w:rsid w:val="002F60D3"/>
    <w:rsid w:val="002F7C32"/>
    <w:rsid w:val="003030DD"/>
    <w:rsid w:val="0030343C"/>
    <w:rsid w:val="00304342"/>
    <w:rsid w:val="00304A14"/>
    <w:rsid w:val="00305AD2"/>
    <w:rsid w:val="0030608B"/>
    <w:rsid w:val="0030638A"/>
    <w:rsid w:val="00307382"/>
    <w:rsid w:val="0031580B"/>
    <w:rsid w:val="0031796C"/>
    <w:rsid w:val="003211FE"/>
    <w:rsid w:val="00321526"/>
    <w:rsid w:val="003218F7"/>
    <w:rsid w:val="00322FC1"/>
    <w:rsid w:val="00323550"/>
    <w:rsid w:val="00323879"/>
    <w:rsid w:val="0032446A"/>
    <w:rsid w:val="0033530C"/>
    <w:rsid w:val="00336EF3"/>
    <w:rsid w:val="00341A7D"/>
    <w:rsid w:val="00343243"/>
    <w:rsid w:val="00345BEB"/>
    <w:rsid w:val="00352262"/>
    <w:rsid w:val="00352AC0"/>
    <w:rsid w:val="003535A8"/>
    <w:rsid w:val="0035520E"/>
    <w:rsid w:val="00355DF6"/>
    <w:rsid w:val="00357908"/>
    <w:rsid w:val="00360891"/>
    <w:rsid w:val="003622B7"/>
    <w:rsid w:val="00362765"/>
    <w:rsid w:val="00362AAA"/>
    <w:rsid w:val="00362CF0"/>
    <w:rsid w:val="003632D5"/>
    <w:rsid w:val="00363332"/>
    <w:rsid w:val="00367F4B"/>
    <w:rsid w:val="00370184"/>
    <w:rsid w:val="003721C3"/>
    <w:rsid w:val="00373758"/>
    <w:rsid w:val="00374315"/>
    <w:rsid w:val="00375EB3"/>
    <w:rsid w:val="00375F77"/>
    <w:rsid w:val="00376A1E"/>
    <w:rsid w:val="00377190"/>
    <w:rsid w:val="00380745"/>
    <w:rsid w:val="00392343"/>
    <w:rsid w:val="00393754"/>
    <w:rsid w:val="00396F83"/>
    <w:rsid w:val="003A315C"/>
    <w:rsid w:val="003A4DB2"/>
    <w:rsid w:val="003B0EDD"/>
    <w:rsid w:val="003B72A2"/>
    <w:rsid w:val="003B7AD1"/>
    <w:rsid w:val="003C0BC1"/>
    <w:rsid w:val="003C2A82"/>
    <w:rsid w:val="003C559C"/>
    <w:rsid w:val="003D0CD7"/>
    <w:rsid w:val="003D1908"/>
    <w:rsid w:val="003D1EBA"/>
    <w:rsid w:val="003D2BB0"/>
    <w:rsid w:val="003D3B42"/>
    <w:rsid w:val="003D446C"/>
    <w:rsid w:val="003D4A54"/>
    <w:rsid w:val="003D4BD9"/>
    <w:rsid w:val="003D6F34"/>
    <w:rsid w:val="003D7C53"/>
    <w:rsid w:val="003E14D2"/>
    <w:rsid w:val="003E19F2"/>
    <w:rsid w:val="003E5FEC"/>
    <w:rsid w:val="003E69E1"/>
    <w:rsid w:val="003F232F"/>
    <w:rsid w:val="003F5244"/>
    <w:rsid w:val="003F5604"/>
    <w:rsid w:val="003F5C84"/>
    <w:rsid w:val="004006AD"/>
    <w:rsid w:val="004018F1"/>
    <w:rsid w:val="00402E9B"/>
    <w:rsid w:val="004040A3"/>
    <w:rsid w:val="0040497C"/>
    <w:rsid w:val="004052F6"/>
    <w:rsid w:val="00405916"/>
    <w:rsid w:val="00405E23"/>
    <w:rsid w:val="00410709"/>
    <w:rsid w:val="004107F9"/>
    <w:rsid w:val="00413FEE"/>
    <w:rsid w:val="004143B9"/>
    <w:rsid w:val="004150A8"/>
    <w:rsid w:val="00416C1D"/>
    <w:rsid w:val="004170F8"/>
    <w:rsid w:val="00417E02"/>
    <w:rsid w:val="004206D3"/>
    <w:rsid w:val="00421E9D"/>
    <w:rsid w:val="00422E49"/>
    <w:rsid w:val="00423177"/>
    <w:rsid w:val="004239A9"/>
    <w:rsid w:val="00424994"/>
    <w:rsid w:val="004340C9"/>
    <w:rsid w:val="00434494"/>
    <w:rsid w:val="004363F5"/>
    <w:rsid w:val="004377ED"/>
    <w:rsid w:val="004379FD"/>
    <w:rsid w:val="00437B3B"/>
    <w:rsid w:val="0044605B"/>
    <w:rsid w:val="0044754C"/>
    <w:rsid w:val="00447E8E"/>
    <w:rsid w:val="00453362"/>
    <w:rsid w:val="004542D5"/>
    <w:rsid w:val="0045461F"/>
    <w:rsid w:val="00454A07"/>
    <w:rsid w:val="00454E8C"/>
    <w:rsid w:val="004561C0"/>
    <w:rsid w:val="00460F74"/>
    <w:rsid w:val="00462BB6"/>
    <w:rsid w:val="00463843"/>
    <w:rsid w:val="004645C2"/>
    <w:rsid w:val="00464B50"/>
    <w:rsid w:val="004656DA"/>
    <w:rsid w:val="00470EEB"/>
    <w:rsid w:val="00472A53"/>
    <w:rsid w:val="00475B3A"/>
    <w:rsid w:val="00477100"/>
    <w:rsid w:val="004773DE"/>
    <w:rsid w:val="004801E7"/>
    <w:rsid w:val="0048171B"/>
    <w:rsid w:val="0048258E"/>
    <w:rsid w:val="004828DE"/>
    <w:rsid w:val="0049023F"/>
    <w:rsid w:val="00490FB2"/>
    <w:rsid w:val="00492EF0"/>
    <w:rsid w:val="004933EC"/>
    <w:rsid w:val="004953E9"/>
    <w:rsid w:val="0049599C"/>
    <w:rsid w:val="004A4627"/>
    <w:rsid w:val="004A599F"/>
    <w:rsid w:val="004B005C"/>
    <w:rsid w:val="004B017F"/>
    <w:rsid w:val="004B1114"/>
    <w:rsid w:val="004B3ABB"/>
    <w:rsid w:val="004C26F5"/>
    <w:rsid w:val="004C5B92"/>
    <w:rsid w:val="004C7D1E"/>
    <w:rsid w:val="004D1967"/>
    <w:rsid w:val="004D1C76"/>
    <w:rsid w:val="004D5D34"/>
    <w:rsid w:val="004D6100"/>
    <w:rsid w:val="004E0854"/>
    <w:rsid w:val="004E3B7A"/>
    <w:rsid w:val="004E6857"/>
    <w:rsid w:val="004E6909"/>
    <w:rsid w:val="004E7907"/>
    <w:rsid w:val="004E7E5F"/>
    <w:rsid w:val="004F38A8"/>
    <w:rsid w:val="004F51EB"/>
    <w:rsid w:val="004F7983"/>
    <w:rsid w:val="0050052C"/>
    <w:rsid w:val="0050264C"/>
    <w:rsid w:val="00502D57"/>
    <w:rsid w:val="00503B5B"/>
    <w:rsid w:val="00504281"/>
    <w:rsid w:val="00506403"/>
    <w:rsid w:val="00506F60"/>
    <w:rsid w:val="00513354"/>
    <w:rsid w:val="00513D72"/>
    <w:rsid w:val="0051421F"/>
    <w:rsid w:val="0052058F"/>
    <w:rsid w:val="00521B84"/>
    <w:rsid w:val="00523285"/>
    <w:rsid w:val="00527999"/>
    <w:rsid w:val="005318D0"/>
    <w:rsid w:val="005355C8"/>
    <w:rsid w:val="0053570E"/>
    <w:rsid w:val="00536E75"/>
    <w:rsid w:val="00540677"/>
    <w:rsid w:val="00543664"/>
    <w:rsid w:val="00544B8F"/>
    <w:rsid w:val="0054718C"/>
    <w:rsid w:val="00547B9C"/>
    <w:rsid w:val="005504F5"/>
    <w:rsid w:val="0055129E"/>
    <w:rsid w:val="005515D2"/>
    <w:rsid w:val="005544C4"/>
    <w:rsid w:val="00554B6D"/>
    <w:rsid w:val="0055698E"/>
    <w:rsid w:val="00563E90"/>
    <w:rsid w:val="00564C63"/>
    <w:rsid w:val="00565330"/>
    <w:rsid w:val="005662E9"/>
    <w:rsid w:val="00567D49"/>
    <w:rsid w:val="005708A0"/>
    <w:rsid w:val="00570E61"/>
    <w:rsid w:val="00572C0D"/>
    <w:rsid w:val="00574EF2"/>
    <w:rsid w:val="00577C8F"/>
    <w:rsid w:val="00580661"/>
    <w:rsid w:val="00580DAC"/>
    <w:rsid w:val="00581EB7"/>
    <w:rsid w:val="00582EEB"/>
    <w:rsid w:val="00583F4E"/>
    <w:rsid w:val="0058402E"/>
    <w:rsid w:val="00586A8D"/>
    <w:rsid w:val="0059057C"/>
    <w:rsid w:val="00590669"/>
    <w:rsid w:val="00596E0B"/>
    <w:rsid w:val="005A3C3B"/>
    <w:rsid w:val="005A437F"/>
    <w:rsid w:val="005A4514"/>
    <w:rsid w:val="005A504E"/>
    <w:rsid w:val="005B1630"/>
    <w:rsid w:val="005B346F"/>
    <w:rsid w:val="005B3967"/>
    <w:rsid w:val="005C1004"/>
    <w:rsid w:val="005C1582"/>
    <w:rsid w:val="005C258E"/>
    <w:rsid w:val="005C27E4"/>
    <w:rsid w:val="005C518D"/>
    <w:rsid w:val="005C6722"/>
    <w:rsid w:val="005C709C"/>
    <w:rsid w:val="005D01BA"/>
    <w:rsid w:val="005D0691"/>
    <w:rsid w:val="005D207B"/>
    <w:rsid w:val="005D2C78"/>
    <w:rsid w:val="005D4E1E"/>
    <w:rsid w:val="005D50C5"/>
    <w:rsid w:val="005D7722"/>
    <w:rsid w:val="005D79B7"/>
    <w:rsid w:val="005E0FF7"/>
    <w:rsid w:val="005E16AA"/>
    <w:rsid w:val="005E300D"/>
    <w:rsid w:val="005E4990"/>
    <w:rsid w:val="005E54B2"/>
    <w:rsid w:val="005E76AB"/>
    <w:rsid w:val="005E7DD2"/>
    <w:rsid w:val="005F00CE"/>
    <w:rsid w:val="005F18F4"/>
    <w:rsid w:val="005F2920"/>
    <w:rsid w:val="005F5B0B"/>
    <w:rsid w:val="00604D70"/>
    <w:rsid w:val="00605FC5"/>
    <w:rsid w:val="006104DD"/>
    <w:rsid w:val="006105E3"/>
    <w:rsid w:val="00612390"/>
    <w:rsid w:val="00613F15"/>
    <w:rsid w:val="00621B9F"/>
    <w:rsid w:val="00621E6A"/>
    <w:rsid w:val="00627240"/>
    <w:rsid w:val="006278F0"/>
    <w:rsid w:val="006306E7"/>
    <w:rsid w:val="00636A70"/>
    <w:rsid w:val="00640C5F"/>
    <w:rsid w:val="00641CDA"/>
    <w:rsid w:val="006442A4"/>
    <w:rsid w:val="006464A3"/>
    <w:rsid w:val="00652E76"/>
    <w:rsid w:val="00654523"/>
    <w:rsid w:val="00654F53"/>
    <w:rsid w:val="006604E1"/>
    <w:rsid w:val="00660DDF"/>
    <w:rsid w:val="0066205B"/>
    <w:rsid w:val="00664B74"/>
    <w:rsid w:val="006671FA"/>
    <w:rsid w:val="006675B0"/>
    <w:rsid w:val="0067384D"/>
    <w:rsid w:val="00677FE4"/>
    <w:rsid w:val="00680A43"/>
    <w:rsid w:val="0068662E"/>
    <w:rsid w:val="00686C4F"/>
    <w:rsid w:val="006878A5"/>
    <w:rsid w:val="00691B95"/>
    <w:rsid w:val="0069719E"/>
    <w:rsid w:val="00697F78"/>
    <w:rsid w:val="006A10FA"/>
    <w:rsid w:val="006A203A"/>
    <w:rsid w:val="006A2BEC"/>
    <w:rsid w:val="006A3715"/>
    <w:rsid w:val="006A3FEC"/>
    <w:rsid w:val="006B1B24"/>
    <w:rsid w:val="006B1C00"/>
    <w:rsid w:val="006B7A79"/>
    <w:rsid w:val="006C135E"/>
    <w:rsid w:val="006C7A18"/>
    <w:rsid w:val="006D3FB4"/>
    <w:rsid w:val="006D4D97"/>
    <w:rsid w:val="006D7C25"/>
    <w:rsid w:val="006E0238"/>
    <w:rsid w:val="006E5E41"/>
    <w:rsid w:val="006E7878"/>
    <w:rsid w:val="006F2F86"/>
    <w:rsid w:val="006F3A37"/>
    <w:rsid w:val="00700863"/>
    <w:rsid w:val="00700D03"/>
    <w:rsid w:val="00700EAB"/>
    <w:rsid w:val="00701A6E"/>
    <w:rsid w:val="0070378D"/>
    <w:rsid w:val="00703A1B"/>
    <w:rsid w:val="00703F9A"/>
    <w:rsid w:val="00706182"/>
    <w:rsid w:val="00706A18"/>
    <w:rsid w:val="00715543"/>
    <w:rsid w:val="00715575"/>
    <w:rsid w:val="007207E5"/>
    <w:rsid w:val="007213C5"/>
    <w:rsid w:val="007222B2"/>
    <w:rsid w:val="007222E3"/>
    <w:rsid w:val="00722E1A"/>
    <w:rsid w:val="00723BFE"/>
    <w:rsid w:val="00730569"/>
    <w:rsid w:val="00730E5E"/>
    <w:rsid w:val="007320DE"/>
    <w:rsid w:val="007357D9"/>
    <w:rsid w:val="007377C1"/>
    <w:rsid w:val="00743B09"/>
    <w:rsid w:val="0074430C"/>
    <w:rsid w:val="00746BBB"/>
    <w:rsid w:val="00752BE3"/>
    <w:rsid w:val="007544CC"/>
    <w:rsid w:val="00755B2F"/>
    <w:rsid w:val="00756795"/>
    <w:rsid w:val="00761910"/>
    <w:rsid w:val="00766135"/>
    <w:rsid w:val="007661DB"/>
    <w:rsid w:val="0076666C"/>
    <w:rsid w:val="00772BD4"/>
    <w:rsid w:val="00772E21"/>
    <w:rsid w:val="007825EF"/>
    <w:rsid w:val="00786818"/>
    <w:rsid w:val="007873B1"/>
    <w:rsid w:val="00787D95"/>
    <w:rsid w:val="007941D6"/>
    <w:rsid w:val="00795689"/>
    <w:rsid w:val="007A410D"/>
    <w:rsid w:val="007A5723"/>
    <w:rsid w:val="007A5DF9"/>
    <w:rsid w:val="007A6A4D"/>
    <w:rsid w:val="007A7E82"/>
    <w:rsid w:val="007B327E"/>
    <w:rsid w:val="007C2B5B"/>
    <w:rsid w:val="007C3617"/>
    <w:rsid w:val="007C491E"/>
    <w:rsid w:val="007C58CC"/>
    <w:rsid w:val="007C5FB5"/>
    <w:rsid w:val="007D08E1"/>
    <w:rsid w:val="007D2D9A"/>
    <w:rsid w:val="007D36A7"/>
    <w:rsid w:val="007E0250"/>
    <w:rsid w:val="007E091B"/>
    <w:rsid w:val="007E134D"/>
    <w:rsid w:val="007E3652"/>
    <w:rsid w:val="007E5BC7"/>
    <w:rsid w:val="007E6DDF"/>
    <w:rsid w:val="007E71F2"/>
    <w:rsid w:val="007E7A8E"/>
    <w:rsid w:val="007F07CC"/>
    <w:rsid w:val="007F3033"/>
    <w:rsid w:val="00800CCA"/>
    <w:rsid w:val="008124B4"/>
    <w:rsid w:val="0081333C"/>
    <w:rsid w:val="00813957"/>
    <w:rsid w:val="00815757"/>
    <w:rsid w:val="008226F2"/>
    <w:rsid w:val="008307ED"/>
    <w:rsid w:val="00830FF9"/>
    <w:rsid w:val="00831736"/>
    <w:rsid w:val="00833630"/>
    <w:rsid w:val="00836DD1"/>
    <w:rsid w:val="00840925"/>
    <w:rsid w:val="00842EBF"/>
    <w:rsid w:val="0084665F"/>
    <w:rsid w:val="00847B5E"/>
    <w:rsid w:val="00852D04"/>
    <w:rsid w:val="00854AEC"/>
    <w:rsid w:val="00857144"/>
    <w:rsid w:val="008720BE"/>
    <w:rsid w:val="0087288C"/>
    <w:rsid w:val="00872DA5"/>
    <w:rsid w:val="0087355A"/>
    <w:rsid w:val="00875CD6"/>
    <w:rsid w:val="0088562B"/>
    <w:rsid w:val="00885B16"/>
    <w:rsid w:val="00885F63"/>
    <w:rsid w:val="0089140C"/>
    <w:rsid w:val="008924BF"/>
    <w:rsid w:val="008928BB"/>
    <w:rsid w:val="00894870"/>
    <w:rsid w:val="00895285"/>
    <w:rsid w:val="00895781"/>
    <w:rsid w:val="008A0A42"/>
    <w:rsid w:val="008A3C24"/>
    <w:rsid w:val="008A3EE9"/>
    <w:rsid w:val="008B1858"/>
    <w:rsid w:val="008B2D59"/>
    <w:rsid w:val="008B6EAB"/>
    <w:rsid w:val="008C00DF"/>
    <w:rsid w:val="008C140B"/>
    <w:rsid w:val="008C211A"/>
    <w:rsid w:val="008C4830"/>
    <w:rsid w:val="008C57C5"/>
    <w:rsid w:val="008C658C"/>
    <w:rsid w:val="008C7529"/>
    <w:rsid w:val="008C7F78"/>
    <w:rsid w:val="008D0E51"/>
    <w:rsid w:val="008D2F5C"/>
    <w:rsid w:val="008D3A98"/>
    <w:rsid w:val="008D3C8C"/>
    <w:rsid w:val="008D6356"/>
    <w:rsid w:val="008D63F2"/>
    <w:rsid w:val="008E152F"/>
    <w:rsid w:val="008E7372"/>
    <w:rsid w:val="008F0403"/>
    <w:rsid w:val="008F5E8C"/>
    <w:rsid w:val="00900837"/>
    <w:rsid w:val="00901932"/>
    <w:rsid w:val="00905F66"/>
    <w:rsid w:val="00906D0B"/>
    <w:rsid w:val="0090712E"/>
    <w:rsid w:val="00907AFA"/>
    <w:rsid w:val="00920E93"/>
    <w:rsid w:val="0092450C"/>
    <w:rsid w:val="009248FF"/>
    <w:rsid w:val="00924B72"/>
    <w:rsid w:val="00926115"/>
    <w:rsid w:val="009529E5"/>
    <w:rsid w:val="009531E9"/>
    <w:rsid w:val="00957F00"/>
    <w:rsid w:val="009610E2"/>
    <w:rsid w:val="00963110"/>
    <w:rsid w:val="00963307"/>
    <w:rsid w:val="00963F7A"/>
    <w:rsid w:val="00964200"/>
    <w:rsid w:val="0096467C"/>
    <w:rsid w:val="009658BC"/>
    <w:rsid w:val="009667AE"/>
    <w:rsid w:val="00967025"/>
    <w:rsid w:val="0096741E"/>
    <w:rsid w:val="00971585"/>
    <w:rsid w:val="00971DDD"/>
    <w:rsid w:val="00971E76"/>
    <w:rsid w:val="0097596B"/>
    <w:rsid w:val="009764E5"/>
    <w:rsid w:val="0097699B"/>
    <w:rsid w:val="0098010F"/>
    <w:rsid w:val="009805DC"/>
    <w:rsid w:val="00993EF8"/>
    <w:rsid w:val="00996CDE"/>
    <w:rsid w:val="009A2261"/>
    <w:rsid w:val="009A5599"/>
    <w:rsid w:val="009A5B9D"/>
    <w:rsid w:val="009B50FD"/>
    <w:rsid w:val="009C4196"/>
    <w:rsid w:val="009C75ED"/>
    <w:rsid w:val="009D0232"/>
    <w:rsid w:val="009D0ED1"/>
    <w:rsid w:val="009D21B3"/>
    <w:rsid w:val="009D2A5E"/>
    <w:rsid w:val="009D3568"/>
    <w:rsid w:val="009D65B5"/>
    <w:rsid w:val="009E0943"/>
    <w:rsid w:val="009E1483"/>
    <w:rsid w:val="009E2DFD"/>
    <w:rsid w:val="009E3934"/>
    <w:rsid w:val="009E445F"/>
    <w:rsid w:val="009E44E2"/>
    <w:rsid w:val="009E6C31"/>
    <w:rsid w:val="009E7B29"/>
    <w:rsid w:val="009F1D31"/>
    <w:rsid w:val="009F4E85"/>
    <w:rsid w:val="00A00059"/>
    <w:rsid w:val="00A0079F"/>
    <w:rsid w:val="00A00825"/>
    <w:rsid w:val="00A0159F"/>
    <w:rsid w:val="00A05024"/>
    <w:rsid w:val="00A117D3"/>
    <w:rsid w:val="00A153AE"/>
    <w:rsid w:val="00A21D5B"/>
    <w:rsid w:val="00A3133A"/>
    <w:rsid w:val="00A3528D"/>
    <w:rsid w:val="00A37626"/>
    <w:rsid w:val="00A41142"/>
    <w:rsid w:val="00A4129C"/>
    <w:rsid w:val="00A41361"/>
    <w:rsid w:val="00A4203E"/>
    <w:rsid w:val="00A422FB"/>
    <w:rsid w:val="00A45B6A"/>
    <w:rsid w:val="00A461CE"/>
    <w:rsid w:val="00A5578F"/>
    <w:rsid w:val="00A612B4"/>
    <w:rsid w:val="00A619F2"/>
    <w:rsid w:val="00A67DAE"/>
    <w:rsid w:val="00A7016A"/>
    <w:rsid w:val="00A701EF"/>
    <w:rsid w:val="00A7089A"/>
    <w:rsid w:val="00A76777"/>
    <w:rsid w:val="00A8401E"/>
    <w:rsid w:val="00A84B32"/>
    <w:rsid w:val="00A911D6"/>
    <w:rsid w:val="00A91A43"/>
    <w:rsid w:val="00A96366"/>
    <w:rsid w:val="00AA0142"/>
    <w:rsid w:val="00AA551D"/>
    <w:rsid w:val="00AA79D1"/>
    <w:rsid w:val="00AB101B"/>
    <w:rsid w:val="00AB524B"/>
    <w:rsid w:val="00AB6730"/>
    <w:rsid w:val="00AB6D3E"/>
    <w:rsid w:val="00AC050E"/>
    <w:rsid w:val="00AC3D82"/>
    <w:rsid w:val="00AC602C"/>
    <w:rsid w:val="00AD32E5"/>
    <w:rsid w:val="00AD3F00"/>
    <w:rsid w:val="00AD62DF"/>
    <w:rsid w:val="00AD6DFE"/>
    <w:rsid w:val="00AD7126"/>
    <w:rsid w:val="00AD7229"/>
    <w:rsid w:val="00AE0B48"/>
    <w:rsid w:val="00AE164C"/>
    <w:rsid w:val="00AE3194"/>
    <w:rsid w:val="00AE4604"/>
    <w:rsid w:val="00AE4A7C"/>
    <w:rsid w:val="00AE52EE"/>
    <w:rsid w:val="00AE5BF7"/>
    <w:rsid w:val="00AE7602"/>
    <w:rsid w:val="00AF0A61"/>
    <w:rsid w:val="00AF1DBC"/>
    <w:rsid w:val="00AF221D"/>
    <w:rsid w:val="00B00527"/>
    <w:rsid w:val="00B021BE"/>
    <w:rsid w:val="00B02E58"/>
    <w:rsid w:val="00B03172"/>
    <w:rsid w:val="00B03F59"/>
    <w:rsid w:val="00B110A9"/>
    <w:rsid w:val="00B110D7"/>
    <w:rsid w:val="00B11D16"/>
    <w:rsid w:val="00B1231A"/>
    <w:rsid w:val="00B14A26"/>
    <w:rsid w:val="00B17871"/>
    <w:rsid w:val="00B22812"/>
    <w:rsid w:val="00B22832"/>
    <w:rsid w:val="00B228D3"/>
    <w:rsid w:val="00B33D77"/>
    <w:rsid w:val="00B35F4A"/>
    <w:rsid w:val="00B43F1D"/>
    <w:rsid w:val="00B46574"/>
    <w:rsid w:val="00B46DD7"/>
    <w:rsid w:val="00B5172D"/>
    <w:rsid w:val="00B519DF"/>
    <w:rsid w:val="00B51C0E"/>
    <w:rsid w:val="00B54634"/>
    <w:rsid w:val="00B62345"/>
    <w:rsid w:val="00B625EB"/>
    <w:rsid w:val="00B62734"/>
    <w:rsid w:val="00B64953"/>
    <w:rsid w:val="00B725DB"/>
    <w:rsid w:val="00B731EF"/>
    <w:rsid w:val="00B7620D"/>
    <w:rsid w:val="00B7626F"/>
    <w:rsid w:val="00B76A24"/>
    <w:rsid w:val="00B8050E"/>
    <w:rsid w:val="00B9082D"/>
    <w:rsid w:val="00B94805"/>
    <w:rsid w:val="00B97551"/>
    <w:rsid w:val="00BA2B7F"/>
    <w:rsid w:val="00BA4122"/>
    <w:rsid w:val="00BA5277"/>
    <w:rsid w:val="00BB1BD3"/>
    <w:rsid w:val="00BB4955"/>
    <w:rsid w:val="00BB5745"/>
    <w:rsid w:val="00BB6984"/>
    <w:rsid w:val="00BC0566"/>
    <w:rsid w:val="00BC1638"/>
    <w:rsid w:val="00BC682F"/>
    <w:rsid w:val="00BD35CE"/>
    <w:rsid w:val="00BD65B0"/>
    <w:rsid w:val="00BD7FF4"/>
    <w:rsid w:val="00BE1A87"/>
    <w:rsid w:val="00BE4D35"/>
    <w:rsid w:val="00BE60D3"/>
    <w:rsid w:val="00BE613A"/>
    <w:rsid w:val="00BE63DA"/>
    <w:rsid w:val="00BE6DE0"/>
    <w:rsid w:val="00BF12FD"/>
    <w:rsid w:val="00BF263F"/>
    <w:rsid w:val="00BF28DB"/>
    <w:rsid w:val="00BF4CA6"/>
    <w:rsid w:val="00BF6FFC"/>
    <w:rsid w:val="00C00A3E"/>
    <w:rsid w:val="00C058A0"/>
    <w:rsid w:val="00C10DEA"/>
    <w:rsid w:val="00C10FC2"/>
    <w:rsid w:val="00C16A9E"/>
    <w:rsid w:val="00C204EE"/>
    <w:rsid w:val="00C20C98"/>
    <w:rsid w:val="00C2231F"/>
    <w:rsid w:val="00C2457A"/>
    <w:rsid w:val="00C32161"/>
    <w:rsid w:val="00C36D15"/>
    <w:rsid w:val="00C4095C"/>
    <w:rsid w:val="00C420B1"/>
    <w:rsid w:val="00C43BFF"/>
    <w:rsid w:val="00C4629C"/>
    <w:rsid w:val="00C473EF"/>
    <w:rsid w:val="00C47B4C"/>
    <w:rsid w:val="00C50445"/>
    <w:rsid w:val="00C509A4"/>
    <w:rsid w:val="00C50BF9"/>
    <w:rsid w:val="00C50DB4"/>
    <w:rsid w:val="00C52D57"/>
    <w:rsid w:val="00C53A57"/>
    <w:rsid w:val="00C55D47"/>
    <w:rsid w:val="00C56319"/>
    <w:rsid w:val="00C56AE8"/>
    <w:rsid w:val="00C6171C"/>
    <w:rsid w:val="00C63799"/>
    <w:rsid w:val="00C63B60"/>
    <w:rsid w:val="00C6457E"/>
    <w:rsid w:val="00C64F8B"/>
    <w:rsid w:val="00C65D27"/>
    <w:rsid w:val="00C66D61"/>
    <w:rsid w:val="00C708C8"/>
    <w:rsid w:val="00C7160A"/>
    <w:rsid w:val="00C72504"/>
    <w:rsid w:val="00C72D1A"/>
    <w:rsid w:val="00C73155"/>
    <w:rsid w:val="00C743A3"/>
    <w:rsid w:val="00C762BD"/>
    <w:rsid w:val="00C827E8"/>
    <w:rsid w:val="00C871C4"/>
    <w:rsid w:val="00C90203"/>
    <w:rsid w:val="00C90446"/>
    <w:rsid w:val="00C911AD"/>
    <w:rsid w:val="00C91244"/>
    <w:rsid w:val="00C92169"/>
    <w:rsid w:val="00C962FC"/>
    <w:rsid w:val="00CA2206"/>
    <w:rsid w:val="00CA2411"/>
    <w:rsid w:val="00CA2A59"/>
    <w:rsid w:val="00CA6FCB"/>
    <w:rsid w:val="00CA7285"/>
    <w:rsid w:val="00CA77FC"/>
    <w:rsid w:val="00CB1EE0"/>
    <w:rsid w:val="00CC0516"/>
    <w:rsid w:val="00CC0574"/>
    <w:rsid w:val="00CC3AC1"/>
    <w:rsid w:val="00CC5533"/>
    <w:rsid w:val="00CD0A5A"/>
    <w:rsid w:val="00CD0EB9"/>
    <w:rsid w:val="00CD2062"/>
    <w:rsid w:val="00CD32DF"/>
    <w:rsid w:val="00CD5150"/>
    <w:rsid w:val="00CF114B"/>
    <w:rsid w:val="00CF1B8A"/>
    <w:rsid w:val="00CF2321"/>
    <w:rsid w:val="00CF48B4"/>
    <w:rsid w:val="00CF64E3"/>
    <w:rsid w:val="00D13119"/>
    <w:rsid w:val="00D1463E"/>
    <w:rsid w:val="00D16FD0"/>
    <w:rsid w:val="00D17973"/>
    <w:rsid w:val="00D17F83"/>
    <w:rsid w:val="00D20B94"/>
    <w:rsid w:val="00D21F27"/>
    <w:rsid w:val="00D26801"/>
    <w:rsid w:val="00D31423"/>
    <w:rsid w:val="00D31ACC"/>
    <w:rsid w:val="00D33F6E"/>
    <w:rsid w:val="00D3607B"/>
    <w:rsid w:val="00D366A5"/>
    <w:rsid w:val="00D444BF"/>
    <w:rsid w:val="00D46A02"/>
    <w:rsid w:val="00D532D4"/>
    <w:rsid w:val="00D53879"/>
    <w:rsid w:val="00D56547"/>
    <w:rsid w:val="00D57FAE"/>
    <w:rsid w:val="00D60C0B"/>
    <w:rsid w:val="00D63BF2"/>
    <w:rsid w:val="00D65E38"/>
    <w:rsid w:val="00D70139"/>
    <w:rsid w:val="00D7210A"/>
    <w:rsid w:val="00D7558A"/>
    <w:rsid w:val="00D75FBB"/>
    <w:rsid w:val="00D81FD6"/>
    <w:rsid w:val="00D87634"/>
    <w:rsid w:val="00D90621"/>
    <w:rsid w:val="00D91E68"/>
    <w:rsid w:val="00D9259C"/>
    <w:rsid w:val="00D962FC"/>
    <w:rsid w:val="00DA0749"/>
    <w:rsid w:val="00DA13E7"/>
    <w:rsid w:val="00DA2E39"/>
    <w:rsid w:val="00DA4B1F"/>
    <w:rsid w:val="00DA70E4"/>
    <w:rsid w:val="00DB1A44"/>
    <w:rsid w:val="00DB1F42"/>
    <w:rsid w:val="00DB5983"/>
    <w:rsid w:val="00DC4A0B"/>
    <w:rsid w:val="00DC6B86"/>
    <w:rsid w:val="00DC6F7F"/>
    <w:rsid w:val="00DC778D"/>
    <w:rsid w:val="00DD0063"/>
    <w:rsid w:val="00DD0A1A"/>
    <w:rsid w:val="00DD1E11"/>
    <w:rsid w:val="00DD4C63"/>
    <w:rsid w:val="00DD6490"/>
    <w:rsid w:val="00DD67E0"/>
    <w:rsid w:val="00DE2A74"/>
    <w:rsid w:val="00DE482E"/>
    <w:rsid w:val="00DE5915"/>
    <w:rsid w:val="00DE5AC2"/>
    <w:rsid w:val="00DE74E0"/>
    <w:rsid w:val="00DF0298"/>
    <w:rsid w:val="00DF0D47"/>
    <w:rsid w:val="00DF0F0E"/>
    <w:rsid w:val="00DF146F"/>
    <w:rsid w:val="00DF2876"/>
    <w:rsid w:val="00DF2C6D"/>
    <w:rsid w:val="00DF2C9D"/>
    <w:rsid w:val="00DF4E30"/>
    <w:rsid w:val="00E029C4"/>
    <w:rsid w:val="00E0579A"/>
    <w:rsid w:val="00E10193"/>
    <w:rsid w:val="00E10409"/>
    <w:rsid w:val="00E10D02"/>
    <w:rsid w:val="00E12535"/>
    <w:rsid w:val="00E131DE"/>
    <w:rsid w:val="00E149C4"/>
    <w:rsid w:val="00E163F6"/>
    <w:rsid w:val="00E16E77"/>
    <w:rsid w:val="00E17CC5"/>
    <w:rsid w:val="00E2178B"/>
    <w:rsid w:val="00E26D29"/>
    <w:rsid w:val="00E27324"/>
    <w:rsid w:val="00E31731"/>
    <w:rsid w:val="00E34A39"/>
    <w:rsid w:val="00E3607D"/>
    <w:rsid w:val="00E40242"/>
    <w:rsid w:val="00E42313"/>
    <w:rsid w:val="00E428F4"/>
    <w:rsid w:val="00E42E57"/>
    <w:rsid w:val="00E45063"/>
    <w:rsid w:val="00E4584F"/>
    <w:rsid w:val="00E4669A"/>
    <w:rsid w:val="00E60DC4"/>
    <w:rsid w:val="00E63A30"/>
    <w:rsid w:val="00E63F64"/>
    <w:rsid w:val="00E65A8C"/>
    <w:rsid w:val="00E6716E"/>
    <w:rsid w:val="00E722BD"/>
    <w:rsid w:val="00E738E2"/>
    <w:rsid w:val="00E74698"/>
    <w:rsid w:val="00E7599C"/>
    <w:rsid w:val="00E765CB"/>
    <w:rsid w:val="00E81A83"/>
    <w:rsid w:val="00E81C5A"/>
    <w:rsid w:val="00E828C3"/>
    <w:rsid w:val="00E83D68"/>
    <w:rsid w:val="00E85E4A"/>
    <w:rsid w:val="00E9485C"/>
    <w:rsid w:val="00E954D5"/>
    <w:rsid w:val="00EA2A0F"/>
    <w:rsid w:val="00EB732A"/>
    <w:rsid w:val="00EB7AD1"/>
    <w:rsid w:val="00EB7F2D"/>
    <w:rsid w:val="00EC0B08"/>
    <w:rsid w:val="00EC36A7"/>
    <w:rsid w:val="00EC4688"/>
    <w:rsid w:val="00EC4E0E"/>
    <w:rsid w:val="00EC4ED6"/>
    <w:rsid w:val="00ED4C5A"/>
    <w:rsid w:val="00ED554F"/>
    <w:rsid w:val="00ED56F8"/>
    <w:rsid w:val="00ED6742"/>
    <w:rsid w:val="00ED74E0"/>
    <w:rsid w:val="00EE0C0E"/>
    <w:rsid w:val="00EE5861"/>
    <w:rsid w:val="00EE736C"/>
    <w:rsid w:val="00EE74E1"/>
    <w:rsid w:val="00EF0333"/>
    <w:rsid w:val="00EF34EF"/>
    <w:rsid w:val="00EF4F07"/>
    <w:rsid w:val="00EF6DBF"/>
    <w:rsid w:val="00F003DF"/>
    <w:rsid w:val="00F00D2F"/>
    <w:rsid w:val="00F05476"/>
    <w:rsid w:val="00F05DDB"/>
    <w:rsid w:val="00F062FA"/>
    <w:rsid w:val="00F067C8"/>
    <w:rsid w:val="00F10E91"/>
    <w:rsid w:val="00F11864"/>
    <w:rsid w:val="00F12D88"/>
    <w:rsid w:val="00F12FA3"/>
    <w:rsid w:val="00F216C6"/>
    <w:rsid w:val="00F22C72"/>
    <w:rsid w:val="00F22CE1"/>
    <w:rsid w:val="00F25F77"/>
    <w:rsid w:val="00F26848"/>
    <w:rsid w:val="00F26954"/>
    <w:rsid w:val="00F3094A"/>
    <w:rsid w:val="00F31992"/>
    <w:rsid w:val="00F326F3"/>
    <w:rsid w:val="00F356ED"/>
    <w:rsid w:val="00F36116"/>
    <w:rsid w:val="00F36B72"/>
    <w:rsid w:val="00F417FC"/>
    <w:rsid w:val="00F42EF0"/>
    <w:rsid w:val="00F45A6B"/>
    <w:rsid w:val="00F46393"/>
    <w:rsid w:val="00F508E9"/>
    <w:rsid w:val="00F56EA6"/>
    <w:rsid w:val="00F57C25"/>
    <w:rsid w:val="00F61BC6"/>
    <w:rsid w:val="00F62DB9"/>
    <w:rsid w:val="00F6448F"/>
    <w:rsid w:val="00F653E2"/>
    <w:rsid w:val="00F664D5"/>
    <w:rsid w:val="00F72872"/>
    <w:rsid w:val="00F72ADA"/>
    <w:rsid w:val="00F73485"/>
    <w:rsid w:val="00F73F9E"/>
    <w:rsid w:val="00F76942"/>
    <w:rsid w:val="00F774AE"/>
    <w:rsid w:val="00F85542"/>
    <w:rsid w:val="00F86D7A"/>
    <w:rsid w:val="00F902CB"/>
    <w:rsid w:val="00F9064B"/>
    <w:rsid w:val="00F9142D"/>
    <w:rsid w:val="00F928FD"/>
    <w:rsid w:val="00F9445B"/>
    <w:rsid w:val="00F952A6"/>
    <w:rsid w:val="00F963A9"/>
    <w:rsid w:val="00F9791E"/>
    <w:rsid w:val="00FA47F4"/>
    <w:rsid w:val="00FB0BED"/>
    <w:rsid w:val="00FB149E"/>
    <w:rsid w:val="00FB3528"/>
    <w:rsid w:val="00FB54A1"/>
    <w:rsid w:val="00FB5971"/>
    <w:rsid w:val="00FB6360"/>
    <w:rsid w:val="00FC4F43"/>
    <w:rsid w:val="00FD0D8D"/>
    <w:rsid w:val="00FD30D5"/>
    <w:rsid w:val="00FD356E"/>
    <w:rsid w:val="00FD7818"/>
    <w:rsid w:val="00FE00C6"/>
    <w:rsid w:val="00FE06FD"/>
    <w:rsid w:val="00FE0C77"/>
    <w:rsid w:val="00FE2D26"/>
    <w:rsid w:val="00FE436B"/>
    <w:rsid w:val="00FE4644"/>
    <w:rsid w:val="00FE7329"/>
    <w:rsid w:val="00FE7815"/>
    <w:rsid w:val="00FF0883"/>
    <w:rsid w:val="00FF568F"/>
    <w:rsid w:val="00FF5C97"/>
    <w:rsid w:val="00FF6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A5DF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438AA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7A5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jschrift">
    <w:name w:val="caption"/>
    <w:basedOn w:val="Standaard"/>
    <w:next w:val="Standaard"/>
    <w:uiPriority w:val="35"/>
    <w:unhideWhenUsed/>
    <w:qFormat/>
    <w:rsid w:val="007A5DF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7A5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A5D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437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RLubberts</dc:creator>
  <cp:lastModifiedBy>RLubberts</cp:lastModifiedBy>
  <cp:revision>5</cp:revision>
  <dcterms:created xsi:type="dcterms:W3CDTF">2017-08-17T11:21:00Z</dcterms:created>
  <dcterms:modified xsi:type="dcterms:W3CDTF">2017-11-06T19:57:00Z</dcterms:modified>
</cp:coreProperties>
</file>